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D8" w:rsidRDefault="00AC7AD8" w:rsidP="00AC7AD8">
      <w:pPr>
        <w:jc w:val="center"/>
        <w:rPr>
          <w:b/>
          <w:sz w:val="28"/>
        </w:rPr>
      </w:pPr>
      <w:r>
        <w:rPr>
          <w:b/>
          <w:sz w:val="28"/>
        </w:rPr>
        <w:t>Z m l u v a   o   d i e l o </w:t>
      </w:r>
    </w:p>
    <w:p w:rsidR="00AC7AD8" w:rsidRDefault="00AC7AD8" w:rsidP="00AC7AD8">
      <w:pPr>
        <w:tabs>
          <w:tab w:val="left" w:pos="1635"/>
        </w:tabs>
        <w:jc w:val="center"/>
        <w:rPr>
          <w:sz w:val="20"/>
        </w:rPr>
      </w:pPr>
      <w:r>
        <w:rPr>
          <w:b/>
          <w:sz w:val="20"/>
        </w:rPr>
        <w:t>uzavretá podľa Obchodného zákonníka, v zmysle ust.§262 ods.1 OBZ</w:t>
      </w: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pStyle w:val="Nadpis1"/>
        <w:jc w:val="center"/>
        <w:rPr>
          <w:b/>
        </w:rPr>
      </w:pPr>
      <w:r>
        <w:rPr>
          <w:b/>
        </w:rPr>
        <w:t>Zmluvné strany</w:t>
      </w:r>
    </w:p>
    <w:p w:rsidR="00AC7AD8" w:rsidRDefault="00AC7AD8" w:rsidP="00AC7AD8"/>
    <w:p w:rsidR="00AC7AD8" w:rsidRDefault="00AC7AD8" w:rsidP="00AC7AD8">
      <w:pPr>
        <w:pStyle w:val="Nadpis4"/>
        <w:tabs>
          <w:tab w:val="left" w:pos="2268"/>
          <w:tab w:val="left" w:pos="2552"/>
        </w:tabs>
        <w:rPr>
          <w:b w:val="0"/>
          <w:sz w:val="20"/>
        </w:rPr>
      </w:pPr>
      <w:r>
        <w:rPr>
          <w:sz w:val="20"/>
        </w:rPr>
        <w:t>Objednávateľ</w:t>
      </w:r>
      <w:r>
        <w:rPr>
          <w:sz w:val="20"/>
        </w:rPr>
        <w:tab/>
      </w:r>
      <w:r>
        <w:rPr>
          <w:b w:val="0"/>
          <w:sz w:val="20"/>
        </w:rPr>
        <w:t>:</w:t>
      </w:r>
      <w:r>
        <w:rPr>
          <w:b w:val="0"/>
          <w:sz w:val="20"/>
        </w:rPr>
        <w:tab/>
      </w:r>
      <w:r w:rsidRPr="001905F4">
        <w:rPr>
          <w:color w:val="000000"/>
          <w:sz w:val="20"/>
        </w:rPr>
        <w:t>Kostolná pri Dunaji</w:t>
      </w:r>
    </w:p>
    <w:p w:rsidR="00AC7AD8" w:rsidRDefault="00AC7AD8" w:rsidP="00AC7AD8">
      <w:pPr>
        <w:pStyle w:val="Nadpis4"/>
        <w:tabs>
          <w:tab w:val="left" w:pos="2268"/>
          <w:tab w:val="left" w:pos="2552"/>
        </w:tabs>
        <w:rPr>
          <w:b w:val="0"/>
          <w:sz w:val="20"/>
        </w:rPr>
      </w:pPr>
      <w:r>
        <w:rPr>
          <w:b w:val="0"/>
          <w:sz w:val="20"/>
        </w:rPr>
        <w:t>Sídlo</w:t>
      </w:r>
      <w:r>
        <w:rPr>
          <w:b w:val="0"/>
          <w:sz w:val="20"/>
        </w:rPr>
        <w:tab/>
        <w:t>:</w:t>
      </w:r>
      <w:r>
        <w:rPr>
          <w:b w:val="0"/>
          <w:sz w:val="20"/>
        </w:rPr>
        <w:tab/>
      </w:r>
      <w:r w:rsidRPr="001905F4">
        <w:rPr>
          <w:b w:val="0"/>
          <w:color w:val="000000"/>
          <w:sz w:val="20"/>
        </w:rPr>
        <w:t>Kostolná pri Dunaji 59, 903 01</w:t>
      </w:r>
    </w:p>
    <w:p w:rsidR="00AC7AD8" w:rsidRDefault="00AC7AD8" w:rsidP="00AC7AD8">
      <w:pPr>
        <w:pStyle w:val="Nadpis4"/>
        <w:tabs>
          <w:tab w:val="left" w:pos="2268"/>
          <w:tab w:val="left" w:pos="2552"/>
        </w:tabs>
        <w:rPr>
          <w:b w:val="0"/>
          <w:sz w:val="20"/>
        </w:rPr>
      </w:pPr>
      <w:r>
        <w:rPr>
          <w:b w:val="0"/>
          <w:sz w:val="20"/>
        </w:rPr>
        <w:t>Bankové spojenie</w:t>
      </w:r>
      <w:r>
        <w:rPr>
          <w:b w:val="0"/>
          <w:sz w:val="20"/>
        </w:rPr>
        <w:tab/>
        <w:t>:</w:t>
      </w:r>
      <w:r>
        <w:rPr>
          <w:b w:val="0"/>
          <w:sz w:val="20"/>
        </w:rPr>
        <w:tab/>
      </w:r>
      <w:r w:rsidRPr="001905F4">
        <w:rPr>
          <w:b w:val="0"/>
          <w:sz w:val="20"/>
        </w:rPr>
        <w:t>VUB Senec</w:t>
      </w:r>
    </w:p>
    <w:p w:rsidR="00AC7AD8" w:rsidRDefault="00AC7AD8" w:rsidP="00AC7AD8">
      <w:pPr>
        <w:pStyle w:val="Nadpis4"/>
        <w:tabs>
          <w:tab w:val="left" w:pos="2268"/>
          <w:tab w:val="left" w:pos="2552"/>
        </w:tabs>
        <w:rPr>
          <w:b w:val="0"/>
          <w:sz w:val="20"/>
        </w:rPr>
      </w:pPr>
      <w:r w:rsidRPr="001905F4">
        <w:rPr>
          <w:b w:val="0"/>
          <w:sz w:val="20"/>
        </w:rPr>
        <w:t>číslo účtu IBAN</w:t>
      </w:r>
      <w:r>
        <w:rPr>
          <w:b w:val="0"/>
          <w:sz w:val="20"/>
        </w:rPr>
        <w:tab/>
        <w:t>:</w:t>
      </w:r>
      <w:r>
        <w:rPr>
          <w:b w:val="0"/>
          <w:sz w:val="20"/>
        </w:rPr>
        <w:tab/>
        <w:t>SK 33 0200 0000 0041 7153 2659</w:t>
      </w:r>
    </w:p>
    <w:p w:rsidR="00AC7AD8" w:rsidRPr="001905F4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>
        <w:rPr>
          <w:sz w:val="20"/>
        </w:rPr>
        <w:t>IČO</w:t>
      </w:r>
      <w:r>
        <w:rPr>
          <w:sz w:val="20"/>
        </w:rPr>
        <w:tab/>
      </w:r>
      <w:r w:rsidRPr="001905F4">
        <w:rPr>
          <w:sz w:val="20"/>
        </w:rPr>
        <w:t>:</w:t>
      </w:r>
      <w:r w:rsidRPr="001905F4">
        <w:rPr>
          <w:sz w:val="20"/>
        </w:rPr>
        <w:tab/>
      </w:r>
      <w:r w:rsidRPr="001905F4">
        <w:rPr>
          <w:color w:val="000000"/>
          <w:sz w:val="20"/>
        </w:rPr>
        <w:t>00306037</w:t>
      </w:r>
    </w:p>
    <w:p w:rsidR="00AC7AD8" w:rsidRPr="001905F4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 w:rsidRPr="001905F4">
        <w:rPr>
          <w:color w:val="000000"/>
          <w:sz w:val="20"/>
        </w:rPr>
        <w:t>DIČ</w:t>
      </w:r>
      <w:r w:rsidRPr="001905F4">
        <w:rPr>
          <w:color w:val="000000"/>
          <w:sz w:val="20"/>
        </w:rPr>
        <w:tab/>
        <w:t>:</w:t>
      </w:r>
      <w:r w:rsidRPr="001905F4">
        <w:rPr>
          <w:color w:val="000000"/>
          <w:sz w:val="20"/>
        </w:rPr>
        <w:tab/>
        <w:t>2021006702</w:t>
      </w:r>
    </w:p>
    <w:p w:rsidR="00AC7AD8" w:rsidRPr="001905F4" w:rsidRDefault="00AC7AD8" w:rsidP="00AC7AD8">
      <w:pPr>
        <w:rPr>
          <w:sz w:val="20"/>
        </w:rPr>
      </w:pPr>
      <w:r w:rsidRPr="001905F4">
        <w:rPr>
          <w:color w:val="000000"/>
          <w:sz w:val="20"/>
        </w:rPr>
        <w:t>V zastúpení:                               Ing. Igor Šillo</w:t>
      </w:r>
      <w:r w:rsidR="00491C69">
        <w:rPr>
          <w:color w:val="000000"/>
          <w:sz w:val="20"/>
        </w:rPr>
        <w:t>-</w:t>
      </w:r>
      <w:r w:rsidRPr="001905F4">
        <w:rPr>
          <w:color w:val="000000"/>
          <w:sz w:val="20"/>
        </w:rPr>
        <w:t xml:space="preserve"> starosta </w:t>
      </w: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  <w:r w:rsidRPr="00E7491D">
        <w:rPr>
          <w:sz w:val="20"/>
        </w:rPr>
        <w:t>Zástupca splnomocnený na</w:t>
      </w:r>
    </w:p>
    <w:p w:rsidR="00AC7AD8" w:rsidRPr="00E7491D" w:rsidRDefault="00AC7AD8" w:rsidP="00AC7AD8">
      <w:pPr>
        <w:rPr>
          <w:sz w:val="20"/>
        </w:rPr>
      </w:pPr>
      <w:r w:rsidRPr="00E7491D">
        <w:rPr>
          <w:sz w:val="20"/>
        </w:rPr>
        <w:t>rokovania vo veciach technických</w:t>
      </w:r>
      <w:r w:rsidRPr="00E7491D">
        <w:rPr>
          <w:sz w:val="20"/>
        </w:rPr>
        <w:tab/>
        <w:t xml:space="preserve">:  </w:t>
      </w:r>
      <w:r w:rsidR="00491C69" w:rsidRPr="001905F4">
        <w:rPr>
          <w:color w:val="000000"/>
          <w:sz w:val="20"/>
        </w:rPr>
        <w:t>Ing. Igor Šillo</w:t>
      </w:r>
      <w:r w:rsidR="00491C69">
        <w:rPr>
          <w:color w:val="000000"/>
          <w:sz w:val="20"/>
        </w:rPr>
        <w:t xml:space="preserve"> -  starosta</w:t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b/>
          <w:sz w:val="20"/>
        </w:rPr>
      </w:pP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sz w:val="20"/>
        </w:rPr>
      </w:pPr>
      <w:r>
        <w:rPr>
          <w:b/>
          <w:sz w:val="20"/>
        </w:rPr>
        <w:t>Zhotoviteľ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b/>
          <w:sz w:val="20"/>
        </w:rPr>
      </w:pPr>
      <w:r>
        <w:rPr>
          <w:sz w:val="20"/>
        </w:rPr>
        <w:t>Sídlo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sz w:val="20"/>
        </w:rPr>
      </w:pPr>
      <w:r>
        <w:rPr>
          <w:sz w:val="20"/>
        </w:rPr>
        <w:t>Bankové spojenie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sz w:val="20"/>
        </w:rPr>
      </w:pPr>
      <w:r>
        <w:rPr>
          <w:sz w:val="20"/>
        </w:rPr>
        <w:t>číslo účtu IBAN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>
        <w:rPr>
          <w:sz w:val="20"/>
        </w:rPr>
        <w:t>IČO</w:t>
      </w:r>
      <w:r>
        <w:rPr>
          <w:sz w:val="20"/>
        </w:rPr>
        <w:tab/>
        <w:t>:</w:t>
      </w:r>
      <w:r>
        <w:rPr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>
        <w:rPr>
          <w:color w:val="000000"/>
          <w:sz w:val="20"/>
        </w:rPr>
        <w:t>DIČ</w:t>
      </w:r>
      <w:r>
        <w:rPr>
          <w:color w:val="000000"/>
          <w:sz w:val="20"/>
        </w:rPr>
        <w:tab/>
        <w:t>:</w:t>
      </w:r>
      <w:r>
        <w:rPr>
          <w:color w:val="000000"/>
          <w:sz w:val="20"/>
        </w:rPr>
        <w:tab/>
      </w:r>
    </w:p>
    <w:p w:rsidR="00AC7AD8" w:rsidRDefault="00AC7AD8" w:rsidP="00AC7AD8">
      <w:pPr>
        <w:tabs>
          <w:tab w:val="left" w:pos="2268"/>
          <w:tab w:val="left" w:pos="2552"/>
          <w:tab w:val="left" w:pos="5670"/>
          <w:tab w:val="left" w:pos="5954"/>
        </w:tabs>
        <w:rPr>
          <w:color w:val="000000"/>
          <w:sz w:val="20"/>
        </w:rPr>
      </w:pPr>
      <w:r>
        <w:rPr>
          <w:color w:val="000000"/>
          <w:sz w:val="20"/>
        </w:rPr>
        <w:t xml:space="preserve">V zastúpení:                         </w:t>
      </w:r>
      <w:r w:rsidR="00E01E68">
        <w:rPr>
          <w:color w:val="000000"/>
          <w:sz w:val="20"/>
        </w:rPr>
        <w:t>:</w:t>
      </w:r>
      <w:r>
        <w:rPr>
          <w:color w:val="000000"/>
          <w:sz w:val="20"/>
        </w:rPr>
        <w:t xml:space="preserve"> </w:t>
      </w:r>
    </w:p>
    <w:p w:rsidR="00AC7AD8" w:rsidRDefault="00AC7AD8" w:rsidP="00AC7AD8"/>
    <w:p w:rsidR="00AC7AD8" w:rsidRDefault="00AC7AD8" w:rsidP="00AC7AD8">
      <w:pPr>
        <w:pStyle w:val="Nadpis3"/>
        <w:numPr>
          <w:ilvl w:val="0"/>
          <w:numId w:val="2"/>
        </w:numPr>
        <w:rPr>
          <w:b/>
        </w:rPr>
      </w:pPr>
      <w:r>
        <w:rPr>
          <w:b/>
        </w:rPr>
        <w:t>Východiskové podklady</w:t>
      </w:r>
    </w:p>
    <w:p w:rsidR="00AC7AD8" w:rsidRDefault="00AC7AD8" w:rsidP="00AC7AD8"/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 xml:space="preserve">I.1. Ako podklad pre spracovanie tejto zmluvy o dielo slúžili </w:t>
      </w:r>
      <w:r w:rsidR="00BD103F">
        <w:rPr>
          <w:sz w:val="20"/>
        </w:rPr>
        <w:t>súťažné podmienky a podklady  zákazky s nízkou hodnotou §117 ZVO z verejného obstarávania</w:t>
      </w:r>
      <w:r w:rsidR="00BD103F">
        <w:rPr>
          <w:sz w:val="20"/>
        </w:rPr>
        <w:t xml:space="preserve">. Jedná sa najmä o </w:t>
      </w:r>
      <w:r>
        <w:rPr>
          <w:sz w:val="20"/>
        </w:rPr>
        <w:t>nasledujúce podklady: projektová dokumentácia vypracovaná:  Ladislav Varj</w:t>
      </w:r>
      <w:r w:rsidR="005B5CB3">
        <w:rPr>
          <w:sz w:val="20"/>
        </w:rPr>
        <w:t>ú</w:t>
      </w:r>
      <w:r>
        <w:rPr>
          <w:sz w:val="20"/>
        </w:rPr>
        <w:t xml:space="preserve"> – CROW-LINE, </w:t>
      </w:r>
      <w:r w:rsidR="005B5CB3">
        <w:rPr>
          <w:sz w:val="20"/>
        </w:rPr>
        <w:t>projektant Ladislav Varjú,</w:t>
      </w:r>
      <w:r>
        <w:rPr>
          <w:sz w:val="20"/>
        </w:rPr>
        <w:t xml:space="preserve"> výkaz výmer </w:t>
      </w:r>
      <w:r w:rsidR="00BD103F">
        <w:rPr>
          <w:sz w:val="20"/>
        </w:rPr>
        <w:t>uvedený vo Formulári cenovej ponuky</w:t>
      </w:r>
      <w:bookmarkStart w:id="0" w:name="_GoBack"/>
      <w:bookmarkEnd w:id="0"/>
      <w:r>
        <w:rPr>
          <w:sz w:val="20"/>
        </w:rPr>
        <w:t xml:space="preserve">. 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II.  Predmet  plnenia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II.1. Predmetom plnenia je realizácia stavby:</w:t>
      </w:r>
      <w:r w:rsidR="001B3E65">
        <w:rPr>
          <w:sz w:val="20"/>
        </w:rPr>
        <w:t xml:space="preserve"> Detské ihrisko</w:t>
      </w:r>
      <w:r w:rsidR="00664EAA">
        <w:rPr>
          <w:sz w:val="20"/>
        </w:rPr>
        <w:t>, p.č.</w:t>
      </w:r>
      <w:r w:rsidR="001B3E65">
        <w:rPr>
          <w:sz w:val="20"/>
        </w:rPr>
        <w:t xml:space="preserve"> 68/1, k.ú.</w:t>
      </w:r>
      <w:r w:rsidR="00664EAA">
        <w:rPr>
          <w:sz w:val="20"/>
        </w:rPr>
        <w:t xml:space="preserve"> </w:t>
      </w:r>
      <w:r>
        <w:rPr>
          <w:sz w:val="20"/>
        </w:rPr>
        <w:t>Kostolná pri Dunaji</w:t>
      </w:r>
      <w:r w:rsidR="00664EAA">
        <w:rPr>
          <w:sz w:val="20"/>
        </w:rPr>
        <w:t xml:space="preserve">, </w:t>
      </w:r>
      <w:r w:rsidR="001B3E65">
        <w:rPr>
          <w:sz w:val="20"/>
        </w:rPr>
        <w:t>Obec Kostolná pri Dunaji</w:t>
      </w:r>
      <w:r>
        <w:rPr>
          <w:sz w:val="20"/>
        </w:rPr>
        <w:t xml:space="preserve"> v  rozsahu druhu prác a dodávok ocenených podľa priloženého rozpočtu.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II.2. Realizácia diela je špecifikovaná v zmysle dohody a rozsah prác vyplýva z položkovitého rozpočtu stavby, ktorý tvorí prílohu č.1 k tejto ZoD. 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II.3. Zhotoviteľ v rámci diela včas a riadne vykoná práce a dodávky, podrobne špecifikované v tejto zmluve a jej prílohách. Zhotoviteľ sa zaväzuje vykonať dielo v najlepšej kvalite, z vyhovujúcich materiálov a správnou technológiou, v plnom súlade s objednávateľom schválenou dokumentáciou.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II.4.  Objednávateľ je oprávnený na základe vzájomnej dohody rozšíriť alebo zúžiť rozsah prác a dodávok, definovaný v tejto zmluve</w:t>
      </w:r>
      <w:r w:rsidR="00664EAA">
        <w:rPr>
          <w:sz w:val="20"/>
        </w:rPr>
        <w:t xml:space="preserve"> v súlade so zákonom o verejnom obstarávaní</w:t>
      </w:r>
      <w:r>
        <w:rPr>
          <w:sz w:val="20"/>
        </w:rPr>
        <w:t>. V prípade zúženého rozsahu diela už v jeho realizácii (po podpísaní tejto ZOD) objednávateľ uhradí zhotoviteľovi náklady, ktoré zhotoviteľ preukázateľne vynaložil podľa pôvodných dojednaní.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2"/>
      </w:pPr>
      <w:r>
        <w:t>II.5.  Zhotoviteľ zhotoví dielo v zmysle ust. 542 ods.1 OBZ a v rámci plnenia predmetu zmluvy zaistí všetky náležitosti spojené s odovzdaním a prevzatím diela. Do prevzatia diela sa zhotoviteľ zaväzuje na svoje náklady predmet zmluvy strážiť a chrániť pred odcudzením, zničením alebo poškodením.</w:t>
      </w:r>
    </w:p>
    <w:p w:rsidR="00AC7AD8" w:rsidRDefault="00AC7AD8" w:rsidP="00AC7AD8">
      <w:pPr>
        <w:jc w:val="both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III. Termíny plnenia</w:t>
      </w:r>
    </w:p>
    <w:p w:rsidR="00AC7AD8" w:rsidRDefault="00AC7AD8" w:rsidP="00AC7AD8"/>
    <w:p w:rsidR="00AC7AD8" w:rsidRPr="00D2701B" w:rsidRDefault="00AC7AD8" w:rsidP="00AC7AD8">
      <w:pPr>
        <w:jc w:val="both"/>
        <w:rPr>
          <w:sz w:val="22"/>
          <w:szCs w:val="22"/>
        </w:rPr>
      </w:pPr>
      <w:r>
        <w:rPr>
          <w:sz w:val="20"/>
        </w:rPr>
        <w:t xml:space="preserve">III.1. Zhotoviteľ začne s realizáciou diela do 5 pracovných dní od prevzatia staveniska  od objednávateľa , </w:t>
      </w:r>
      <w:r w:rsidRPr="00732EF1">
        <w:rPr>
          <w:sz w:val="20"/>
        </w:rPr>
        <w:t>a zaväzuje sa odovzdať ukončené dielo najneskôr</w:t>
      </w:r>
      <w:r>
        <w:rPr>
          <w:sz w:val="20"/>
        </w:rPr>
        <w:t>:</w:t>
      </w:r>
    </w:p>
    <w:p w:rsidR="00E01E68" w:rsidRPr="00E01E68" w:rsidRDefault="00AC7AD8" w:rsidP="00AC7AD8">
      <w:pPr>
        <w:numPr>
          <w:ilvl w:val="0"/>
          <w:numId w:val="3"/>
        </w:numPr>
        <w:jc w:val="both"/>
        <w:rPr>
          <w:sz w:val="20"/>
        </w:rPr>
      </w:pPr>
      <w:r w:rsidRPr="004630F5">
        <w:rPr>
          <w:sz w:val="22"/>
          <w:szCs w:val="22"/>
        </w:rPr>
        <w:t xml:space="preserve">do </w:t>
      </w:r>
      <w:r w:rsidR="001B3E65">
        <w:rPr>
          <w:sz w:val="22"/>
          <w:szCs w:val="22"/>
        </w:rPr>
        <w:t>6</w:t>
      </w:r>
      <w:r w:rsidRPr="004630F5">
        <w:rPr>
          <w:sz w:val="22"/>
          <w:szCs w:val="22"/>
        </w:rPr>
        <w:t>0 dní od odovzdania staveniska</w:t>
      </w:r>
      <w:r w:rsidR="00471E8B" w:rsidRPr="00BA579C">
        <w:rPr>
          <w:sz w:val="22"/>
          <w:szCs w:val="22"/>
        </w:rPr>
        <w:t xml:space="preserve">. </w:t>
      </w:r>
    </w:p>
    <w:p w:rsidR="00AC7AD8" w:rsidRPr="00BA579C" w:rsidRDefault="00E01E68" w:rsidP="00AC7AD8">
      <w:pPr>
        <w:numPr>
          <w:ilvl w:val="0"/>
          <w:numId w:val="3"/>
        </w:numPr>
        <w:jc w:val="both"/>
        <w:rPr>
          <w:sz w:val="20"/>
        </w:rPr>
      </w:pPr>
      <w:r>
        <w:rPr>
          <w:sz w:val="22"/>
          <w:szCs w:val="22"/>
        </w:rPr>
        <w:lastRenderedPageBreak/>
        <w:t>Objednávateľ u</w:t>
      </w:r>
      <w:r w:rsidR="00471E8B" w:rsidRPr="00BA579C">
        <w:rPr>
          <w:sz w:val="22"/>
          <w:szCs w:val="22"/>
        </w:rPr>
        <w:t>po</w:t>
      </w:r>
      <w:r w:rsidR="00AC7AD8" w:rsidRPr="00BA579C">
        <w:rPr>
          <w:sz w:val="22"/>
          <w:szCs w:val="22"/>
        </w:rPr>
        <w:t xml:space="preserve">zorňuje, že najneskorší prípustný termín na dokončenie </w:t>
      </w:r>
      <w:r w:rsidR="00471E8B" w:rsidRPr="00BA579C">
        <w:rPr>
          <w:sz w:val="22"/>
          <w:szCs w:val="22"/>
        </w:rPr>
        <w:t>diela (</w:t>
      </w:r>
      <w:r w:rsidR="00AC7AD8" w:rsidRPr="00BA579C">
        <w:rPr>
          <w:sz w:val="22"/>
          <w:szCs w:val="22"/>
        </w:rPr>
        <w:t>oprávnených výdavkov</w:t>
      </w:r>
      <w:r w:rsidR="00471E8B" w:rsidRPr="00BA579C">
        <w:rPr>
          <w:sz w:val="22"/>
          <w:szCs w:val="22"/>
        </w:rPr>
        <w:t xml:space="preserve">) </w:t>
      </w:r>
      <w:r w:rsidR="00AC7AD8" w:rsidRPr="00BA57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prípade objektívneho predĺženia </w:t>
      </w:r>
      <w:r w:rsidR="00AC7AD8" w:rsidRPr="00BA579C">
        <w:rPr>
          <w:sz w:val="22"/>
          <w:szCs w:val="22"/>
        </w:rPr>
        <w:t xml:space="preserve">je do </w:t>
      </w:r>
      <w:r w:rsidR="007916C5" w:rsidRPr="00BA579C">
        <w:rPr>
          <w:sz w:val="22"/>
          <w:szCs w:val="22"/>
        </w:rPr>
        <w:t>30</w:t>
      </w:r>
      <w:r w:rsidR="00AC7AD8" w:rsidRPr="00BA579C">
        <w:rPr>
          <w:sz w:val="22"/>
          <w:szCs w:val="22"/>
        </w:rPr>
        <w:t>.</w:t>
      </w:r>
      <w:r w:rsidR="007916C5" w:rsidRPr="00BA579C">
        <w:rPr>
          <w:sz w:val="22"/>
          <w:szCs w:val="22"/>
        </w:rPr>
        <w:t>10</w:t>
      </w:r>
      <w:r w:rsidR="00AC7AD8" w:rsidRPr="00BA579C">
        <w:rPr>
          <w:sz w:val="22"/>
          <w:szCs w:val="22"/>
        </w:rPr>
        <w:t>.20</w:t>
      </w:r>
      <w:r w:rsidR="00471E8B" w:rsidRPr="00BA579C">
        <w:rPr>
          <w:sz w:val="22"/>
          <w:szCs w:val="22"/>
        </w:rPr>
        <w:t>20</w:t>
      </w:r>
      <w:r w:rsidR="00AC7AD8" w:rsidRPr="00BA579C">
        <w:rPr>
          <w:sz w:val="22"/>
          <w:szCs w:val="22"/>
        </w:rPr>
        <w:t xml:space="preserve"> z dôvodu financovania</w:t>
      </w:r>
      <w:r w:rsidR="00471E8B" w:rsidRPr="00BA579C">
        <w:rPr>
          <w:sz w:val="22"/>
          <w:szCs w:val="22"/>
        </w:rPr>
        <w:t xml:space="preserve"> Úradu vlády SR</w:t>
      </w:r>
      <w:r w:rsidR="00AC7AD8" w:rsidRPr="00BA579C">
        <w:rPr>
          <w:sz w:val="22"/>
          <w:szCs w:val="22"/>
        </w:rPr>
        <w:t xml:space="preserve">.  </w:t>
      </w:r>
    </w:p>
    <w:p w:rsidR="00AC7AD8" w:rsidRPr="004630F5" w:rsidRDefault="00AC7AD8" w:rsidP="00AC7AD8">
      <w:pPr>
        <w:ind w:left="720"/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IV. Cena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IV.1. Zhotoviteľ vykoná celé dielo v rozsahu, kvalite, lehotách a podmienkach podľa tejto zmluvy a jej príloh za dohodnutú cenu nasledovne: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C3568C">
      <w:pPr>
        <w:ind w:left="720"/>
        <w:jc w:val="both"/>
        <w:rPr>
          <w:sz w:val="20"/>
        </w:rPr>
      </w:pPr>
      <w:r w:rsidRPr="00D2701B"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..................EUR s DPH</w:t>
      </w:r>
    </w:p>
    <w:p w:rsidR="00AC7AD8" w:rsidRDefault="00AC7AD8" w:rsidP="00C3568C">
      <w:pPr>
        <w:ind w:left="720"/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Cena diela spolu: .................EUR s DPH</w:t>
      </w:r>
    </w:p>
    <w:p w:rsidR="00AC7AD8" w:rsidRPr="002E3E2E" w:rsidRDefault="00AC7AD8" w:rsidP="00C3568C">
      <w:pPr>
        <w:spacing w:line="360" w:lineRule="auto"/>
        <w:ind w:left="2124" w:firstLine="708"/>
        <w:rPr>
          <w:bCs/>
          <w:i/>
          <w:iCs/>
          <w:sz w:val="20"/>
        </w:rPr>
      </w:pPr>
      <w:r>
        <w:rPr>
          <w:sz w:val="20"/>
        </w:rPr>
        <w:t xml:space="preserve">.....................= </w:t>
      </w:r>
      <w:r>
        <w:rPr>
          <w:sz w:val="20"/>
        </w:rPr>
        <w:tab/>
      </w:r>
      <w:r w:rsidRPr="002E3E2E">
        <w:rPr>
          <w:sz w:val="20"/>
        </w:rPr>
        <w:t xml:space="preserve">slovom „Eur  </w:t>
      </w:r>
      <w:r w:rsidRPr="002E3E2E">
        <w:rPr>
          <w:bCs/>
          <w:i/>
          <w:iCs/>
          <w:sz w:val="20"/>
        </w:rPr>
        <w:t>“</w:t>
      </w:r>
    </w:p>
    <w:p w:rsidR="00AC7AD8" w:rsidRDefault="00AC7AD8" w:rsidP="00AC7AD8">
      <w:pPr>
        <w:jc w:val="center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>Cena obsahuje všetky plnenia, potrebné k odovzdaniu diela.</w:t>
      </w:r>
    </w:p>
    <w:p w:rsidR="00AC7AD8" w:rsidRDefault="00AC7AD8" w:rsidP="00AC7AD8">
      <w:pPr>
        <w:pStyle w:val="Zkladntext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IV.2. Rozpočet podľa položiek, ktorý obsahuje všetky potrebné práce a dodávky tvorí prílohu č.1 k tejto zmluve a je jej neoddeliteľnou súčasťou.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III.3. V rámci ceny je uvažované s použitím nových  materiálov a technológií prvej akostnej triedy. Zhotoviteľ môže realizovať zmeny oproti projektovej dokumentácii výlučne po ich schválení objednávateľom. Zmena musí obsahovať technické riešenie, finančné krytie ako aj časový a finančný dopad na dokončenie diela. Objednávateľom odsúhlasené zmeny sa stávajú súčasťou platnej realizačnej dokumentácie.</w:t>
      </w:r>
    </w:p>
    <w:p w:rsidR="00AC7AD8" w:rsidRDefault="00AC7AD8" w:rsidP="00AC7AD8"/>
    <w:p w:rsidR="00AC7AD8" w:rsidRDefault="00AC7AD8" w:rsidP="00AC7AD8"/>
    <w:p w:rsidR="00AC7AD8" w:rsidRDefault="00AC7AD8" w:rsidP="00AC7AD8">
      <w:pPr>
        <w:pStyle w:val="Nadpis3"/>
        <w:rPr>
          <w:b/>
        </w:rPr>
      </w:pPr>
      <w:r>
        <w:rPr>
          <w:b/>
        </w:rPr>
        <w:t>V. Platobné podmienky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V.1. Cena dohodnutá v čl. IV bude splatná faktúrami vystavenými zhotoviteľom. </w:t>
      </w:r>
    </w:p>
    <w:p w:rsidR="00AC7AD8" w:rsidRDefault="00AC7AD8" w:rsidP="00C3568C">
      <w:pPr>
        <w:jc w:val="both"/>
        <w:rPr>
          <w:sz w:val="20"/>
        </w:rPr>
      </w:pPr>
      <w:r>
        <w:rPr>
          <w:sz w:val="20"/>
        </w:rPr>
        <w:t>Platba za dielo bude v nasledovných platbách:</w:t>
      </w:r>
      <w:r w:rsidR="00C3568C">
        <w:rPr>
          <w:sz w:val="20"/>
        </w:rPr>
        <w:t xml:space="preserve"> jedna platba po protokolárnom odovzdaní a prevzatí prác.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>V.2. Podkladom pre fakturáciu môže byť len súpis prác odsúhlasený objednávateľom</w:t>
      </w:r>
      <w:r w:rsidRPr="00732EF1">
        <w:rPr>
          <w:sz w:val="20"/>
        </w:rPr>
        <w:t>.</w:t>
      </w:r>
      <w:r>
        <w:rPr>
          <w:sz w:val="20"/>
        </w:rPr>
        <w:t xml:space="preserve"> </w:t>
      </w:r>
      <w:r w:rsidRPr="0041238D">
        <w:rPr>
          <w:sz w:val="20"/>
        </w:rPr>
        <w:t>Ak ich objednávateľ  v lehote do troch pracovných dní neodsúhlasí, má sa za to, že práce sú odsúhlasené. Objednávateľ uhradí fakturované čiastky v dohodnutom termíne do 7 dní od jeho odsúhlasenia</w:t>
      </w:r>
      <w:r>
        <w:rPr>
          <w:sz w:val="20"/>
        </w:rPr>
        <w:t xml:space="preserve">. </w:t>
      </w: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z w:val="20"/>
        </w:rPr>
        <w:t xml:space="preserve">V.3. Faktúry musia spĺňať </w:t>
      </w:r>
      <w:r>
        <w:rPr>
          <w:snapToGrid w:val="0"/>
          <w:sz w:val="20"/>
          <w:lang w:eastAsia="en-US"/>
        </w:rPr>
        <w:t>charakteristiku daňového (účtovného) dokladu, t.j. musia obsahovať tieto náležitosti:</w:t>
      </w:r>
    </w:p>
    <w:p w:rsidR="00AC7AD8" w:rsidRDefault="00AC7AD8" w:rsidP="00AC7AD8">
      <w:pPr>
        <w:rPr>
          <w:snapToGrid w:val="0"/>
          <w:sz w:val="20"/>
          <w:lang w:eastAsia="en-US"/>
        </w:rPr>
      </w:pP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a)   obchodné meno, sídlo alebo trvalý pobyt, miesto podnikania, identifikačné číslo dodávateľa,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b)  meno, sídlo alebo trvalý pobyt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c)  poradové číslo daňového dokladu,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d)  dátum uskutočnenia zdaniteľného plnenia,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e)  dátum vyhotovenia daňového dokladu,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f)   názov a množstvo tovaru,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g)  cenu jednotlivých tovarov a celkovú cenu,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h)  sadzbu DPH,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i)  výrazne uvedený spôsob úhrady,</w:t>
      </w:r>
    </w:p>
    <w:p w:rsidR="00AC7AD8" w:rsidRDefault="00AC7AD8" w:rsidP="00AC7AD8">
      <w:pPr>
        <w:rPr>
          <w:snapToGrid w:val="0"/>
          <w:sz w:val="20"/>
          <w:lang w:eastAsia="en-US"/>
        </w:rPr>
      </w:pPr>
      <w:r>
        <w:rPr>
          <w:snapToGrid w:val="0"/>
          <w:sz w:val="20"/>
          <w:lang w:eastAsia="en-US"/>
        </w:rPr>
        <w:t xml:space="preserve"> j)  bankové spojenie dodávateľa,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>V.4. V prípade nedodržania dojednanej platobnej lehoty zaplatí objednávateľ zhotoviteľovi za každý deň oneskorenia úrok z oneskorenia vo výške 0,05 % z nezaplatenej  fakturovanej čiastky.</w:t>
      </w:r>
    </w:p>
    <w:p w:rsidR="00AC7AD8" w:rsidRDefault="00AC7AD8" w:rsidP="00AC7AD8">
      <w:pPr>
        <w:jc w:val="both"/>
        <w:rPr>
          <w:sz w:val="20"/>
        </w:rPr>
      </w:pPr>
    </w:p>
    <w:p w:rsidR="00AC7AD8" w:rsidRPr="00F06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V.5. </w:t>
      </w:r>
      <w:r w:rsidRPr="00F06AD8">
        <w:rPr>
          <w:sz w:val="20"/>
        </w:rPr>
        <w:t>V prípade omeškania zhotoviteľa so  zhotovením diela  je objednávateľ oprávnený žiadať a  zhotoviteľ je</w:t>
      </w:r>
    </w:p>
    <w:p w:rsidR="00AC7AD8" w:rsidRPr="00F06AD8" w:rsidRDefault="00AC7AD8" w:rsidP="00AC7AD8">
      <w:pPr>
        <w:jc w:val="both"/>
        <w:rPr>
          <w:sz w:val="20"/>
        </w:rPr>
      </w:pPr>
      <w:r w:rsidRPr="00F06AD8">
        <w:rPr>
          <w:sz w:val="20"/>
        </w:rPr>
        <w:t>povinný zaplatiť zmluvnú pokutu vo výške  0,</w:t>
      </w:r>
      <w:r>
        <w:rPr>
          <w:sz w:val="20"/>
        </w:rPr>
        <w:t>05</w:t>
      </w:r>
      <w:r w:rsidRPr="00F06AD8">
        <w:rPr>
          <w:sz w:val="20"/>
        </w:rPr>
        <w:t xml:space="preserve"> % z hodnoty dovtedy nevykonaných prác pri omeškaní do 1</w:t>
      </w:r>
      <w:r>
        <w:rPr>
          <w:sz w:val="20"/>
        </w:rPr>
        <w:t>4</w:t>
      </w:r>
      <w:r w:rsidRPr="00F06AD8">
        <w:rPr>
          <w:sz w:val="20"/>
        </w:rPr>
        <w:t xml:space="preserve"> </w:t>
      </w:r>
    </w:p>
    <w:p w:rsidR="00AC7AD8" w:rsidRPr="00F06AD8" w:rsidRDefault="00AC7AD8" w:rsidP="00AC7AD8">
      <w:pPr>
        <w:jc w:val="both"/>
        <w:rPr>
          <w:sz w:val="20"/>
        </w:rPr>
      </w:pPr>
      <w:r w:rsidRPr="00F06AD8">
        <w:rPr>
          <w:sz w:val="20"/>
        </w:rPr>
        <w:t>dní za každý deň omeškania, pri omeškaní dlhšom ako 1</w:t>
      </w:r>
      <w:r>
        <w:rPr>
          <w:sz w:val="20"/>
        </w:rPr>
        <w:t>4</w:t>
      </w:r>
      <w:r w:rsidRPr="00F06AD8">
        <w:rPr>
          <w:sz w:val="20"/>
        </w:rPr>
        <w:t xml:space="preserve"> dní sa pokuta počíta z celkovej hodnoty diela.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V.6. </w:t>
      </w:r>
      <w:r w:rsidRPr="00F06AD8">
        <w:rPr>
          <w:sz w:val="20"/>
        </w:rPr>
        <w:t>Zhotoviteľ nie je v omeškaní ak objednávateľ neuhradí včas faktúry podľa článku V. tejto zmluvy. Pri nezaplatení faktúr sa predlžuje doba výstavby o rovnaký počet dní omeškania.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V.7. Faktúry budú objednávateľovi doručované v origináloch.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  <w:u w:val="single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>V.</w:t>
      </w:r>
      <w:r w:rsidR="00471E8B">
        <w:rPr>
          <w:sz w:val="20"/>
        </w:rPr>
        <w:t>8</w:t>
      </w:r>
      <w:r>
        <w:rPr>
          <w:sz w:val="20"/>
        </w:rPr>
        <w:t>. Objednávateľ prehlasuje, že má na realizáciu diela v zmysle tejto zmluvy zabezpečené finančné krytie.</w:t>
      </w:r>
    </w:p>
    <w:p w:rsidR="00AC7AD8" w:rsidRDefault="00AC7AD8" w:rsidP="00AC7AD8">
      <w:pPr>
        <w:pStyle w:val="Zkladntext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VI. Súčinnosť objednávateľa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VI.1. Objednávateľ poskytne zhotoviteľovi  pripravený priestor pre realizáciu diela.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VI.2. Objednávateľ poskytne zhotoviteľovi pri odovzdaní staveniska zdroj el. energie  220V a zdroj vody.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pStyle w:val="Zkladntext"/>
        <w:rPr>
          <w:sz w:val="20"/>
        </w:rPr>
      </w:pPr>
      <w:r>
        <w:rPr>
          <w:sz w:val="20"/>
        </w:rPr>
        <w:t xml:space="preserve">VI.3. Objednávateľ súhlasí s tým, že zhotoviteľ bude priestory v realizovanom objekte a vyhradené vopred dohodnuté priľahlé plochy bezodplatne využívať ako šatne,  skladové priestory,  sociálne zariadenia, voľné skladovacie plochy v termíne od dňa odovzdania staveniska až do piatich pracovných dní od dňa dokončenia realizácie predmetu zmluvy.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VI.4.  Objednávateľ umožní zhotoviteľovi pracovať denne podľa potreby zhotoviteľa.</w:t>
      </w:r>
    </w:p>
    <w:p w:rsidR="00AC7AD8" w:rsidRDefault="00AC7AD8" w:rsidP="00AC7AD8">
      <w:pPr>
        <w:pStyle w:val="Nadpis3"/>
        <w:rPr>
          <w:b/>
        </w:rPr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VII. Veci potrebné k splneniu zmluvy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VII.1. Všetky veci (materiál, stroje a zariadenia, nástroje a náradie, ochranné pracovné prostriedky pracovníkov...) potrebné k riadnemu a včasnému splneniu zmluvy je povinný zabezpečiť na svoje náklady a na svoje nebezpečie zhotoviteľ.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VII.2. Všetok dodávaný materiál, výrobky a zariadenie musia zodpovedať platným súvisiacim slovenským normám. Zhotoviteľ zodpovedá za všetok materiál, výrobky alebo zariadenia.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VII.3. Objednávateľ nezodpovedá za žiadnu škodu, vzniknutú zhotoviteľovi poškodením, zničením či stratou vecí, potrebných k splneniu zmluvy, ako aj vecí pracovníkov, vykonávajúcich práce, nech sa nachádzajú kdekoľvek na stavenisku.</w:t>
      </w:r>
    </w:p>
    <w:p w:rsidR="00AC7AD8" w:rsidRDefault="00AC7AD8" w:rsidP="00AC7AD8">
      <w:pPr>
        <w:jc w:val="both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VIII. Základné podmienky vykonávania diela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.1. Zhotoviteľ prehlasuje, že je oprávnený vykonávať činnosť podľa čl. II a že je pre ňu v plnom rozsahu kvalifikovaný. V zmysle ust. §538 OBZ môže zhotoviteľ poveriť vykonaním časti diela inú právnickú alebo fyzickú osobu. Zodpovedá však za realizáciu tejto časti diela tak, ako keby ju  vykonal sám.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 xml:space="preserve">.2. Zhotoviteľ potvrdzuje, že je dobre zoznámený so staveniskom aj rizikami na ňom, a že si plne uvedomuje rozsah prác a dodávok, ktoré má vykonať.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.3. Zhotoviteľ plne zodpovedá za bezpečnosť pracovníkov, ktorí dielo vykonávajú.  Zhotoviteľ upozorní objednávateľa na všetky okolnosti a potenciálne nebezpečnej činnosti, ktoré by pri plnení diela mohli viesť k ohrozeniu života či zdravia osôb a k ohrozeniu zariadenia alebo prevádzky.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.4. Zhotoviteľ sa zaväzuje dodržiavať všetky bezpečnostné, hygienické, ekologické a protipožiarne predpisy, zabezpečiť všetky potrebné bezpečnostné, hygienické, ekologické a protipožiarne opatrenia.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 xml:space="preserve">.5. Zhotoviteľ je povinný na stavenisku a v jeho okolí zachovávať poriadok a čistotu a odstraňovať priebežne na svoje náklady prach, odpady a nečistoty, ktoré vznikli pri vykonávaní prác.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 xml:space="preserve">.6. Zhotoviteľ sa zaväzuje umožniť kedykoľvek objednávateľovi a stavebnému dozoru prístup na stavenisko, do priľahlých priestorov a do objektov zariadenia staveniska a poskytnúť týmto osobám potrebnú súčinnosť.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bCs/>
          <w:sz w:val="20"/>
        </w:rPr>
        <w:t>VIII</w:t>
      </w:r>
      <w:r>
        <w:rPr>
          <w:sz w:val="20"/>
        </w:rPr>
        <w:t>.7. Pred odovzdaním hotového diela, príp. ihneď po odstúpení od zmluvy, zhotoviteľ odovzdá všetku technickú dokumentáciu.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IX. Záruka za akosť diela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 w:rsidRPr="00B66E3A">
        <w:rPr>
          <w:sz w:val="20"/>
        </w:rPr>
        <w:t>IX.1. Zhotoviteľ poskytuje na predmet diela  záručnú dobu 60 mesiacov</w:t>
      </w:r>
      <w:r>
        <w:rPr>
          <w:sz w:val="20"/>
        </w:rPr>
        <w:t xml:space="preserve">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IX.2. Zhotoviteľ po dobu záruky zaručuje:</w:t>
      </w: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- bezchybnú akosť a bezporuchovú funkciu celého diela</w:t>
      </w: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- že dielo bude plne zodpovedať tejto zmluve, jej prílohám</w:t>
      </w: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- že dielo bude spĺňať požiadavky všetkých platných súvisiacich noriem a predpisov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IX.3. Zhotoviteľ sa zaväzuje odstrániť objednávateľovi všetky závady, ktoré vzniknú počas záručnej doby objednávateľovi. V prípade zistenia nesprávneho používania alebo vzniku závady zo strany objednávateľa alebo treťou osobou, objednávateľ je povinný uhradiť cenu za opravu závady.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IX.4. V prípade oznámenia závad objednávateľom v záručnej dobe sa  zhotoviteľ zaväzuje do 7 dní bezplatne zahájiť opravu diela alebo vymeniť chybný materiál či výrobok za nový.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IX.5. Záručná doba na opravenú časť diela sa predlžuje o dobu, počnúc dňom oznámenia závad a končiac dňom protokolárneho prevzatia opraveného diela objednávateľom.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IX.6. Záruka podľa ods. IX.1. sa nevzťahuje na vady pri ktorých bude preukázané, že boli spôsobené nesprávnym užívaním diela objednávateľom alebo treťou osobou.</w:t>
      </w:r>
    </w:p>
    <w:p w:rsidR="00AC7AD8" w:rsidRDefault="00AC7AD8" w:rsidP="00AC7AD8">
      <w:pPr>
        <w:jc w:val="both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t>X. Odstúpenie od zmluvy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X.1. Zmluvné strany sa dohodli, že považujú za podstatné porušenie zmluvy so všetkými dôsledkami podľa Obchodného a Občianskeho zákonníka porušenie zmluvných ustanovení v článkoch II., III., IV., a VIII. tejto zmluvy.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X.2.Okrem podstatného porušenia tejto zmluvy podľa predchádzajúceho bodu je jej podstatným porušením aj ak zhotoviteľ :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postúpi svoje práva na realizáciu celého diela tretej osobe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nezačne so stavbou do 14 dní od účinnosti tejto zmluvy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bezdôvodne preruší práce na dobu dlhšiu ako 14 kalendárnych dní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 priebehu prác dopustí také omeškanie, alebo nekvalitu, ktorými spochybní svoju schopnosť dielo dokončiť riadne a včas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počas realizácie vykoná na diele neodstrániteľné závady</w:t>
      </w:r>
    </w:p>
    <w:p w:rsidR="00AC7AD8" w:rsidRDefault="00AC7AD8" w:rsidP="00AC7AD8">
      <w:pPr>
        <w:pStyle w:val="Textkomente"/>
        <w:numPr>
          <w:ilvl w:val="0"/>
          <w:numId w:val="1"/>
        </w:numPr>
      </w:pPr>
      <w:r>
        <w:t>ak sa zhotoviteľ dostane do omeškania s dokončením diela</w:t>
      </w:r>
      <w:r w:rsidR="00332B8D">
        <w:t xml:space="preserve"> </w:t>
      </w:r>
      <w:r>
        <w:t>o viac ako 14 dní (neplatí pri nedodržaní článku V. bod 6. tejto zmluvy).</w:t>
      </w:r>
    </w:p>
    <w:p w:rsidR="00AC7AD8" w:rsidRDefault="00AC7AD8" w:rsidP="00AC7AD8">
      <w:pPr>
        <w:ind w:left="840"/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X.3. Nehľadiac na ods. X.1. sú dôvodom k okamžitému odstúpeniu od zmluvy: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   a.) Objednávateľom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vyhlásenie konkurzu na majetok zhotoviteľa</w:t>
      </w:r>
    </w:p>
    <w:p w:rsidR="00AC7AD8" w:rsidRDefault="00AC7AD8" w:rsidP="00AC7AD8">
      <w:pPr>
        <w:ind w:left="840"/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      b.) Zhotoviteľom</w:t>
      </w:r>
    </w:p>
    <w:p w:rsidR="00AC7AD8" w:rsidRDefault="00AC7AD8" w:rsidP="00AC7A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opakované omeškanie objednávateľa s úhradou faktúr o viac ako dva týždne oproti dohodnutému termínu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X.4. V prípade odstúpenia od zmluvy zhotoviteľom alebo objednávateľom, bude zhotoviteľ faktúrovať objednávateľovi cenu dovtedy realizovaných prác a na stavbu dodaného, riadne zabudovaného alebo dovtedy nezabudovaného materiálu, podľa schváleného projektu.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</w:pPr>
    </w:p>
    <w:p w:rsidR="00AC7AD8" w:rsidRDefault="00AC7AD8" w:rsidP="00AC7AD8">
      <w:pPr>
        <w:pStyle w:val="Nadpis3"/>
        <w:rPr>
          <w:b/>
        </w:rPr>
      </w:pPr>
      <w:r>
        <w:rPr>
          <w:b/>
        </w:rPr>
        <w:lastRenderedPageBreak/>
        <w:t>XI. Záverečné ustanovenia</w:t>
      </w:r>
    </w:p>
    <w:p w:rsidR="00AC7AD8" w:rsidRDefault="00AC7AD8" w:rsidP="00AC7AD8"/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XI.1. Akékoľvek zmeny a doplnky tejto zmluvy môžu byť realizované len písomne dodatkami, podpísanými oboma zmluvnými stranami. Dodatky k zmluve sa postupne číslujú.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XI.2. Všetky spory, ktoré vzniknú z plnenia tejto zmluvy alebo v súvislosti s ňou sa zaväzujú obe zmluvné strany riešiť vzájomnou dohodou. Ak nepríde k dohode budú sa všetky spory, ktoré vyplynú z tejto zmluvy alebo v súvislosti s ňou, riešiť podľa slovenského práva pred súdom.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 xml:space="preserve">XI.3. Obe zmluvné strany sa zaväzujú považovať zmluvu a všetky informácie a jednania vyplývajúce z činnosti oboch zmluvných strán podľa tejto zmluvy za dôverné a budú ich chrániť pred ich zneužitím tretími osobami. 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XI.4. Zmluva je vyhotovená v slovenskom jazyku v štyroch vyhotoveniach, z ktorých každá zmluvná strana obdrží po dvoch vyhotoveniach.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  <w:r>
        <w:rPr>
          <w:sz w:val="20"/>
        </w:rPr>
        <w:t>XI.5. Obe zmluvné strany prehlasujú, že zmluva bola podpísaná v dobrej a slobodnej vôli, nebola podpísaná v tiesni alebo za inak jednostranne nevýhodných podmienok, že si ju riadne prečítali, súhlasia s ňou a na dôkaz záväznosti a súhlasu ju podpisujú.</w:t>
      </w: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  <w:rPr>
          <w:sz w:val="20"/>
        </w:rPr>
      </w:pPr>
    </w:p>
    <w:p w:rsidR="00AC7AD8" w:rsidRDefault="00AC7AD8" w:rsidP="00AC7AD8">
      <w:pPr>
        <w:jc w:val="both"/>
      </w:pPr>
      <w:r>
        <w:rPr>
          <w:sz w:val="20"/>
        </w:rPr>
        <w:t xml:space="preserve">V Kostolnej pri Dunaji, dňa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 </w:t>
      </w:r>
      <w:r w:rsidR="006103D0">
        <w:rPr>
          <w:sz w:val="20"/>
        </w:rPr>
        <w:t>...............</w:t>
      </w:r>
      <w:r>
        <w:rPr>
          <w:sz w:val="20"/>
        </w:rPr>
        <w:t xml:space="preserve">, dňa </w:t>
      </w:r>
    </w:p>
    <w:p w:rsidR="00AC7AD8" w:rsidRDefault="00AC7AD8" w:rsidP="00AC7AD8">
      <w:pPr>
        <w:jc w:val="both"/>
      </w:pPr>
    </w:p>
    <w:p w:rsidR="00AC7AD8" w:rsidRDefault="00AC7AD8" w:rsidP="00AC7AD8">
      <w:pPr>
        <w:jc w:val="both"/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  <w:r>
        <w:rPr>
          <w:sz w:val="20"/>
        </w:rPr>
        <w:t xml:space="preserve">      za objednávateľa                                                                                 za zhotoviteľa</w:t>
      </w: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rPr>
          <w:sz w:val="20"/>
        </w:rPr>
      </w:pPr>
    </w:p>
    <w:p w:rsidR="00AC7AD8" w:rsidRDefault="00AC7AD8" w:rsidP="00AC7AD8">
      <w:pPr>
        <w:tabs>
          <w:tab w:val="left" w:pos="5835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     </w:t>
      </w:r>
      <w:r w:rsidRPr="001905F4">
        <w:rPr>
          <w:color w:val="000000"/>
          <w:sz w:val="20"/>
        </w:rPr>
        <w:t>Ing. Igor Šillo</w:t>
      </w:r>
      <w:r>
        <w:rPr>
          <w:color w:val="000000"/>
          <w:sz w:val="20"/>
        </w:rPr>
        <w:t xml:space="preserve">                                                                                     </w:t>
      </w:r>
    </w:p>
    <w:p w:rsidR="00AC7AD8" w:rsidRDefault="00AC7AD8" w:rsidP="00AC7AD8">
      <w:pPr>
        <w:tabs>
          <w:tab w:val="left" w:pos="6358"/>
        </w:tabs>
        <w:rPr>
          <w:sz w:val="20"/>
        </w:rPr>
      </w:pPr>
      <w:r w:rsidRPr="001905F4">
        <w:rPr>
          <w:color w:val="000000"/>
          <w:sz w:val="20"/>
        </w:rPr>
        <w:t>starosta obce Kostolná pri Dunaj</w:t>
      </w:r>
      <w:r>
        <w:rPr>
          <w:color w:val="000000"/>
          <w:sz w:val="20"/>
        </w:rPr>
        <w:t xml:space="preserve">i                                                                   </w:t>
      </w:r>
    </w:p>
    <w:p w:rsidR="000154D1" w:rsidRDefault="000154D1"/>
    <w:sectPr w:rsidR="000154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C38"/>
    <w:multiLevelType w:val="hybridMultilevel"/>
    <w:tmpl w:val="258AA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133E3"/>
    <w:multiLevelType w:val="hybridMultilevel"/>
    <w:tmpl w:val="258AA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6250"/>
    <w:multiLevelType w:val="hybridMultilevel"/>
    <w:tmpl w:val="7E52ABD2"/>
    <w:lvl w:ilvl="0" w:tplc="17E03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956B3"/>
    <w:multiLevelType w:val="hybridMultilevel"/>
    <w:tmpl w:val="1BF26AA8"/>
    <w:lvl w:ilvl="0" w:tplc="FFFFFFFF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89D111A"/>
    <w:multiLevelType w:val="hybridMultilevel"/>
    <w:tmpl w:val="2D022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D8"/>
    <w:rsid w:val="000154D1"/>
    <w:rsid w:val="001B3E65"/>
    <w:rsid w:val="001B4C04"/>
    <w:rsid w:val="00332B8D"/>
    <w:rsid w:val="003E551D"/>
    <w:rsid w:val="00471E8B"/>
    <w:rsid w:val="00491C69"/>
    <w:rsid w:val="005A6E19"/>
    <w:rsid w:val="005B5CB3"/>
    <w:rsid w:val="006103D0"/>
    <w:rsid w:val="00664EAA"/>
    <w:rsid w:val="007916C5"/>
    <w:rsid w:val="007B5C12"/>
    <w:rsid w:val="00987D61"/>
    <w:rsid w:val="00AC7AD8"/>
    <w:rsid w:val="00B66E3A"/>
    <w:rsid w:val="00BA579C"/>
    <w:rsid w:val="00BD103F"/>
    <w:rsid w:val="00C075CC"/>
    <w:rsid w:val="00C3568C"/>
    <w:rsid w:val="00C811EB"/>
    <w:rsid w:val="00E0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9294"/>
  <w15:chartTrackingRefBased/>
  <w15:docId w15:val="{897B003B-7198-4EDD-9F2A-E7B639D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AC7AD8"/>
    <w:pPr>
      <w:keepNext/>
      <w:outlineLvl w:val="0"/>
    </w:pPr>
  </w:style>
  <w:style w:type="paragraph" w:styleId="Nadpis3">
    <w:name w:val="heading 3"/>
    <w:basedOn w:val="Normln"/>
    <w:next w:val="Normln"/>
    <w:link w:val="Nadpis3Char"/>
    <w:qFormat/>
    <w:rsid w:val="00AC7AD8"/>
    <w:pPr>
      <w:keepNext/>
      <w:jc w:val="center"/>
      <w:outlineLvl w:val="2"/>
    </w:pPr>
  </w:style>
  <w:style w:type="paragraph" w:styleId="Nadpis4">
    <w:name w:val="heading 4"/>
    <w:basedOn w:val="Normln"/>
    <w:next w:val="Normln"/>
    <w:link w:val="Nadpis4Char"/>
    <w:qFormat/>
    <w:rsid w:val="00AC7AD8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7AD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Nadpis3Char">
    <w:name w:val="Nadpis 3 Char"/>
    <w:basedOn w:val="Standardnpsmoodstavce"/>
    <w:link w:val="Nadpis3"/>
    <w:rsid w:val="00AC7AD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Nadpis4Char">
    <w:name w:val="Nadpis 4 Char"/>
    <w:basedOn w:val="Standardnpsmoodstavce"/>
    <w:link w:val="Nadpis4"/>
    <w:rsid w:val="00AC7AD8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styleId="Zkladntext">
    <w:name w:val="Body Text"/>
    <w:basedOn w:val="Normln"/>
    <w:link w:val="ZkladntextChar"/>
    <w:rsid w:val="00AC7AD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C7AD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kladntext2">
    <w:name w:val="Body Text 2"/>
    <w:basedOn w:val="Normln"/>
    <w:link w:val="Zkladntext2Char"/>
    <w:rsid w:val="00AC7AD8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AC7AD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e">
    <w:name w:val="annotation text"/>
    <w:basedOn w:val="Normln"/>
    <w:link w:val="TextkomenteChar"/>
    <w:rsid w:val="00AC7AD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C7AD8"/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1785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11</cp:revision>
  <dcterms:created xsi:type="dcterms:W3CDTF">2020-02-03T12:10:00Z</dcterms:created>
  <dcterms:modified xsi:type="dcterms:W3CDTF">2020-03-12T11:48:00Z</dcterms:modified>
</cp:coreProperties>
</file>